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211: Open Meetings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A gathering of a majority of Tri-County board members either in person or electronically in which deliberation of an issue within the scope of the board's policy making duties takes place is a board meeting.  A gathering for the purpose of social or ministerial action will not constitute a board meeting when there is no discussion of policy or no intent to avoid the purpose of the open meetings law.  Meetings of the board will be conducted in an open meeting unless a closed session is authorized by law or the meeting is exempt from the open meetings law.</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21, 279.1-.2.</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21</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Open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279.1</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Directors - Powers and Duties - Organization-Student Improvement Oversight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279.2</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9">
              <w:r w:rsidDel="00000000" w:rsidR="00000000" w:rsidRPr="00000000">
                <w:rPr>
                  <w:rFonts w:ascii="Lato" w:cs="Lato" w:eastAsia="Lato" w:hAnsi="Lato"/>
                  <w:color w:val="0563c1"/>
                  <w:u w:val="single"/>
                  <w:rtl w:val="0"/>
                </w:rPr>
                <w:t xml:space="preserve">Superintendent-Term</w:t>
              </w:r>
            </w:hyperlink>
            <w:r w:rsidDel="00000000" w:rsidR="00000000" w:rsidRPr="00000000">
              <w:rPr>
                <w:rtl w:val="0"/>
              </w:rPr>
            </w:r>
          </w:p>
        </w:tc>
      </w:tr>
    </w:tbl>
    <w:p w:rsidR="00000000" w:rsidDel="00000000" w:rsidP="00000000" w:rsidRDefault="00000000" w:rsidRPr="00000000" w14:paraId="00000014">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202.05</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10">
              <w:r w:rsidDel="00000000" w:rsidR="00000000" w:rsidRPr="00000000">
                <w:rPr>
                  <w:rFonts w:ascii="Lato" w:cs="Lato" w:eastAsia="Lato" w:hAnsi="Lato"/>
                  <w:color w:val="0563c1"/>
                  <w:u w:val="single"/>
                  <w:rtl w:val="0"/>
                </w:rPr>
                <w:t xml:space="preserve">Student School Board Representatives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208</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1">
              <w:r w:rsidDel="00000000" w:rsidR="00000000" w:rsidRPr="00000000">
                <w:rPr>
                  <w:rFonts w:ascii="Lato" w:cs="Lato" w:eastAsia="Lato" w:hAnsi="Lato"/>
                  <w:color w:val="0563c1"/>
                  <w:u w:val="single"/>
                  <w:rtl w:val="0"/>
                </w:rPr>
                <w:t xml:space="preserve">Ad Hoc Committees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208-E(1)</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2">
              <w:r w:rsidDel="00000000" w:rsidR="00000000" w:rsidRPr="00000000">
                <w:rPr>
                  <w:rFonts w:ascii="Lato" w:cs="Lato" w:eastAsia="Lato" w:hAnsi="Lato"/>
                  <w:color w:val="0563c1"/>
                  <w:u w:val="single"/>
                  <w:rtl w:val="0"/>
                </w:rPr>
                <w:t xml:space="preserve">Ad Hoc Committees  - Exhibit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210.04</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3">
              <w:r w:rsidDel="00000000" w:rsidR="00000000" w:rsidRPr="00000000">
                <w:rPr>
                  <w:rFonts w:ascii="Lato" w:cs="Lato" w:eastAsia="Lato" w:hAnsi="Lato"/>
                  <w:color w:val="0563c1"/>
                  <w:u w:val="single"/>
                  <w:rtl w:val="0"/>
                </w:rPr>
                <w:t xml:space="preserve">Work Sessions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210.08</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4">
              <w:r w:rsidDel="00000000" w:rsidR="00000000" w:rsidRPr="00000000">
                <w:rPr>
                  <w:rFonts w:ascii="Lato" w:cs="Lato" w:eastAsia="Lato" w:hAnsi="Lato"/>
                  <w:color w:val="0563c1"/>
                  <w:u w:val="single"/>
                  <w:rtl w:val="0"/>
                </w:rPr>
                <w:t xml:space="preserve">Board Meeting Agenda</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210.08-EH(1)</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15">
              <w:r w:rsidDel="00000000" w:rsidR="00000000" w:rsidRPr="00000000">
                <w:rPr>
                  <w:rFonts w:ascii="Lato" w:cs="Lato" w:eastAsia="Lato" w:hAnsi="Lato"/>
                  <w:color w:val="0563c1"/>
                  <w:u w:val="single"/>
                  <w:rtl w:val="0"/>
                </w:rPr>
                <w:t xml:space="preserve">Board Meeting Agenda - Example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w:cs="Lato" w:eastAsia="Lato" w:hAnsi="Lato"/>
                <w:rtl w:val="0"/>
              </w:rPr>
              <w:t xml:space="preserve">210.08-EH(2)</w:t>
            </w:r>
            <w:r w:rsidDel="00000000" w:rsidR="00000000" w:rsidRPr="00000000">
              <w:rPr>
                <w:rtl w:val="0"/>
              </w:rPr>
            </w:r>
          </w:p>
        </w:tc>
        <w:tc>
          <w:tcPr>
            <w:tcMar>
              <w:top w:w="0.0" w:type="dxa"/>
              <w:bottom w:w="0.0" w:type="dxa"/>
            </w:tcMar>
          </w:tcPr>
          <w:p w:rsidR="00000000" w:rsidDel="00000000" w:rsidP="00000000" w:rsidRDefault="00000000" w:rsidRPr="00000000" w14:paraId="00000024">
            <w:pPr>
              <w:rPr/>
            </w:pPr>
            <w:hyperlink r:id="rId16">
              <w:r w:rsidDel="00000000" w:rsidR="00000000" w:rsidRPr="00000000">
                <w:rPr>
                  <w:rFonts w:ascii="Lato" w:cs="Lato" w:eastAsia="Lato" w:hAnsi="Lato"/>
                  <w:color w:val="0563c1"/>
                  <w:u w:val="single"/>
                  <w:rtl w:val="0"/>
                </w:rPr>
                <w:t xml:space="preserve">Board Meeting Agenda - Example (with closed session)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w:cs="Lato" w:eastAsia="Lato" w:hAnsi="Lato"/>
                <w:rtl w:val="0"/>
              </w:rPr>
              <w:t xml:space="preserve">212</w:t>
            </w:r>
            <w:r w:rsidDel="00000000" w:rsidR="00000000" w:rsidRPr="00000000">
              <w:rPr>
                <w:rtl w:val="0"/>
              </w:rPr>
            </w:r>
          </w:p>
        </w:tc>
        <w:tc>
          <w:tcPr>
            <w:tcMar>
              <w:top w:w="0.0" w:type="dxa"/>
              <w:bottom w:w="0.0" w:type="dxa"/>
            </w:tcMar>
          </w:tcPr>
          <w:p w:rsidR="00000000" w:rsidDel="00000000" w:rsidP="00000000" w:rsidRDefault="00000000" w:rsidRPr="00000000" w14:paraId="00000026">
            <w:pPr>
              <w:rPr/>
            </w:pPr>
            <w:hyperlink r:id="rId17">
              <w:r w:rsidDel="00000000" w:rsidR="00000000" w:rsidRPr="00000000">
                <w:rPr>
                  <w:rFonts w:ascii="Lato" w:cs="Lato" w:eastAsia="Lato" w:hAnsi="Lato"/>
                  <w:color w:val="0563c1"/>
                  <w:u w:val="single"/>
                  <w:rtl w:val="0"/>
                </w:rPr>
                <w:t xml:space="preserve">Closed Sessions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7">
            <w:pPr>
              <w:spacing w:after="0" w:lineRule="auto"/>
              <w:rPr/>
            </w:pPr>
            <w:r w:rsidDel="00000000" w:rsidR="00000000" w:rsidRPr="00000000">
              <w:rPr>
                <w:rFonts w:ascii="Lato" w:cs="Lato" w:eastAsia="Lato" w:hAnsi="Lato"/>
                <w:rtl w:val="0"/>
              </w:rPr>
              <w:t xml:space="preserve">212.01</w:t>
            </w:r>
            <w:r w:rsidDel="00000000" w:rsidR="00000000" w:rsidRPr="00000000">
              <w:rPr>
                <w:rtl w:val="0"/>
              </w:rPr>
            </w:r>
          </w:p>
        </w:tc>
        <w:tc>
          <w:tcPr>
            <w:tcMar>
              <w:top w:w="0.0" w:type="dxa"/>
              <w:bottom w:w="0.0" w:type="dxa"/>
            </w:tcMar>
          </w:tcPr>
          <w:p w:rsidR="00000000" w:rsidDel="00000000" w:rsidP="00000000" w:rsidRDefault="00000000" w:rsidRPr="00000000" w14:paraId="00000028">
            <w:pPr>
              <w:rPr/>
            </w:pPr>
            <w:hyperlink r:id="rId18">
              <w:r w:rsidDel="00000000" w:rsidR="00000000" w:rsidRPr="00000000">
                <w:rPr>
                  <w:rFonts w:ascii="Lato" w:cs="Lato" w:eastAsia="Lato" w:hAnsi="Lato"/>
                  <w:color w:val="0563c1"/>
                  <w:u w:val="single"/>
                  <w:rtl w:val="0"/>
                </w:rPr>
                <w:t xml:space="preserve">Exempt Meetings</w:t>
              </w:r>
            </w:hyperlink>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imbli.eboardsolutions.com/Policy/ViewPolicy.aspx?S=36031104&amp;revid=7QLI11SR4XVLLevGguIERw==" TargetMode="External"/><Relationship Id="rId10" Type="http://schemas.openxmlformats.org/officeDocument/2006/relationships/hyperlink" Target="https://simbli.eboardsolutions.com/Policy/ViewPolicy.aspx?S=36031104&amp;revid=slshfFMa2p7plusslshoZo158hKDo6g==" TargetMode="External"/><Relationship Id="rId13" Type="http://schemas.openxmlformats.org/officeDocument/2006/relationships/hyperlink" Target="https://simbli.eboardsolutions.com/Policy/ViewPolicy.aspx?S=36031104&amp;revid=W740ozQbIBXZtn3sMqrNSA==" TargetMode="External"/><Relationship Id="rId12" Type="http://schemas.openxmlformats.org/officeDocument/2006/relationships/hyperlink" Target="https://simbli.eboardsolutions.com/Policy/ViewPolicy.aspx?S=36031104&amp;revid=ppzlbcxJYp1CJuACYIzIj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79.20.pdf" TargetMode="External"/><Relationship Id="rId15" Type="http://schemas.openxmlformats.org/officeDocument/2006/relationships/hyperlink" Target="https://simbli.eboardsolutions.com/Policy/ViewPolicy.aspx?S=36031104&amp;revid=B4SNgfplusplusJHf7eLUUoy01PQ==" TargetMode="External"/><Relationship Id="rId14" Type="http://schemas.openxmlformats.org/officeDocument/2006/relationships/hyperlink" Target="https://simbli.eboardsolutions.com/Policy/ViewPolicy.aspx?S=36031104&amp;revid=U8dyFduVgDjsXbrsyhVslshDw==" TargetMode="External"/><Relationship Id="rId17" Type="http://schemas.openxmlformats.org/officeDocument/2006/relationships/hyperlink" Target="https://simbli.eboardsolutions.com/Policy/ViewPolicy.aspx?S=36031104&amp;revid=okXKg0gFjR2XOVY8ZroYow==" TargetMode="External"/><Relationship Id="rId16" Type="http://schemas.openxmlformats.org/officeDocument/2006/relationships/hyperlink" Target="https://simbli.eboardsolutions.com/Policy/ViewPolicy.aspx?S=36031104&amp;revid=GSUlF8Huj1HWanBJ0ND8SA=="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simbli.eboardsolutions.com/Policy/ViewPolicy.aspx?S=36031104&amp;revid=oEHDj4nHAEIFr1pgVqycMQ==" TargetMode="External"/><Relationship Id="rId7" Type="http://schemas.openxmlformats.org/officeDocument/2006/relationships/hyperlink" Target="https://www.legis.iowa.gov/docs/code/21.pdf" TargetMode="External"/><Relationship Id="rId8" Type="http://schemas.openxmlformats.org/officeDocument/2006/relationships/hyperlink" Target="https://www.legis.iowa.gov/docs/code/279.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2mIHH76ViODwGcv0yPJL/8boVw==">CgMxLjAyCGguZ2pkZ3hzOAByITFMOEpPQVpyTGVrX3R6bGRfNm4yMUlXY0ZlUzdHUjNPeQ==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2024-02-14T20:10:00Z</dcterms:created>
  <dc:creator>Linda Heisdorffer</dc:creator>
</cp:coreProperties>
</file>